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320C7">
        <w:rPr>
          <w:rFonts w:ascii="Times New Roman" w:hAnsi="Times New Roman" w:cs="Times New Roman"/>
          <w:b/>
          <w:bCs/>
          <w:sz w:val="32"/>
          <w:szCs w:val="32"/>
        </w:rPr>
        <w:t>参考书目：</w:t>
      </w:r>
    </w:p>
    <w:p w:rsidR="00CF788F" w:rsidRPr="00C320C7" w:rsidRDefault="00CF788F" w:rsidP="00330C1D">
      <w:pPr>
        <w:shd w:val="clear" w:color="auto" w:fill="FFFFFF"/>
        <w:spacing w:after="75" w:line="36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C320C7">
        <w:rPr>
          <w:rFonts w:ascii="Times New Roman" w:eastAsia="宋体" w:hAnsi="Times New Roman" w:cs="Times New Roman"/>
          <w:sz w:val="24"/>
          <w:szCs w:val="24"/>
        </w:rPr>
        <w:t>半导体器件物理与工艺（第三版），施敏，李明逵著，王明湘，赵鹤鸣</w:t>
      </w:r>
      <w:r w:rsidRPr="00C320C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eastAsia="宋体" w:hAnsi="Times New Roman" w:cs="Times New Roman"/>
          <w:sz w:val="24"/>
          <w:szCs w:val="24"/>
        </w:rPr>
        <w:t>译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320C7">
        <w:rPr>
          <w:rFonts w:ascii="Times New Roman" w:hAnsi="Times New Roman" w:cs="Times New Roman"/>
          <w:b/>
          <w:bCs/>
          <w:sz w:val="32"/>
          <w:szCs w:val="32"/>
        </w:rPr>
        <w:t>考试范围：</w:t>
      </w:r>
    </w:p>
    <w:p w:rsidR="00CF788F" w:rsidRPr="00C320C7" w:rsidRDefault="00CF788F" w:rsidP="00330C1D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C320C7">
        <w:rPr>
          <w:rFonts w:ascii="Times New Roman" w:eastAsia="黑体" w:hAnsi="Times New Roman" w:cs="Times New Roman"/>
          <w:sz w:val="24"/>
          <w:szCs w:val="24"/>
        </w:rPr>
        <w:t>第</w:t>
      </w:r>
      <w:r w:rsidRPr="00C320C7">
        <w:rPr>
          <w:rFonts w:ascii="Times New Roman" w:eastAsia="黑体" w:hAnsi="Times New Roman" w:cs="Times New Roman"/>
          <w:sz w:val="24"/>
          <w:szCs w:val="24"/>
        </w:rPr>
        <w:t>1</w:t>
      </w:r>
      <w:r w:rsidRPr="00C320C7">
        <w:rPr>
          <w:rFonts w:ascii="Times New Roman" w:eastAsia="黑体" w:hAnsi="Times New Roman" w:cs="Times New Roman"/>
          <w:sz w:val="24"/>
          <w:szCs w:val="24"/>
        </w:rPr>
        <w:t>部分</w:t>
      </w:r>
      <w:r w:rsidRPr="00C320C7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eastAsia="黑体" w:hAnsi="Times New Roman" w:cs="Times New Roman"/>
          <w:sz w:val="24"/>
          <w:szCs w:val="24"/>
        </w:rPr>
        <w:t>半导体物理</w:t>
      </w:r>
      <w:bookmarkStart w:id="0" w:name="_GoBack"/>
      <w:bookmarkEnd w:id="0"/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1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能带和热平衡载流子浓度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1.1 </w:t>
      </w:r>
      <w:r w:rsidRPr="00C320C7">
        <w:rPr>
          <w:rFonts w:ascii="Times New Roman" w:hAnsi="Times New Roman" w:cs="Times New Roman"/>
          <w:sz w:val="24"/>
          <w:szCs w:val="24"/>
        </w:rPr>
        <w:t>半导体材料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1.2 </w:t>
      </w:r>
      <w:r w:rsidRPr="00C320C7">
        <w:rPr>
          <w:rFonts w:ascii="Times New Roman" w:hAnsi="Times New Roman" w:cs="Times New Roman"/>
          <w:sz w:val="24"/>
          <w:szCs w:val="24"/>
        </w:rPr>
        <w:t>基本晶体结构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1.3 </w:t>
      </w:r>
      <w:r w:rsidRPr="00C320C7">
        <w:rPr>
          <w:rFonts w:ascii="Times New Roman" w:hAnsi="Times New Roman" w:cs="Times New Roman"/>
          <w:sz w:val="24"/>
          <w:szCs w:val="24"/>
        </w:rPr>
        <w:t>共价键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1.4 </w:t>
      </w:r>
      <w:r w:rsidRPr="00C320C7">
        <w:rPr>
          <w:rFonts w:ascii="Times New Roman" w:hAnsi="Times New Roman" w:cs="Times New Roman"/>
          <w:sz w:val="24"/>
          <w:szCs w:val="24"/>
        </w:rPr>
        <w:t>能带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1.5 </w:t>
      </w:r>
      <w:r w:rsidRPr="00C320C7">
        <w:rPr>
          <w:rFonts w:ascii="Times New Roman" w:hAnsi="Times New Roman" w:cs="Times New Roman"/>
          <w:sz w:val="24"/>
          <w:szCs w:val="24"/>
        </w:rPr>
        <w:t>本征载流子浓度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1.6 </w:t>
      </w:r>
      <w:r w:rsidRPr="00C320C7">
        <w:rPr>
          <w:rFonts w:ascii="Times New Roman" w:hAnsi="Times New Roman" w:cs="Times New Roman"/>
          <w:sz w:val="24"/>
          <w:szCs w:val="24"/>
        </w:rPr>
        <w:t>施主与受主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2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载流子输运现象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2.1 </w:t>
      </w:r>
      <w:r w:rsidRPr="00C320C7">
        <w:rPr>
          <w:rFonts w:ascii="Times New Roman" w:hAnsi="Times New Roman" w:cs="Times New Roman"/>
          <w:sz w:val="24"/>
          <w:szCs w:val="24"/>
        </w:rPr>
        <w:t>载流子漂移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2.2 </w:t>
      </w:r>
      <w:r w:rsidRPr="00C320C7">
        <w:rPr>
          <w:rFonts w:ascii="Times New Roman" w:hAnsi="Times New Roman" w:cs="Times New Roman"/>
          <w:sz w:val="24"/>
          <w:szCs w:val="24"/>
        </w:rPr>
        <w:t>载流子扩散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2.3 </w:t>
      </w:r>
      <w:r w:rsidRPr="00C320C7">
        <w:rPr>
          <w:rFonts w:ascii="Times New Roman" w:hAnsi="Times New Roman" w:cs="Times New Roman"/>
          <w:sz w:val="24"/>
          <w:szCs w:val="24"/>
        </w:rPr>
        <w:t>产生与复合过程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2.4 </w:t>
      </w:r>
      <w:r w:rsidRPr="00C320C7">
        <w:rPr>
          <w:rFonts w:ascii="Times New Roman" w:hAnsi="Times New Roman" w:cs="Times New Roman"/>
          <w:sz w:val="24"/>
          <w:szCs w:val="24"/>
        </w:rPr>
        <w:t>连续性方程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2.5 </w:t>
      </w:r>
      <w:proofErr w:type="gramStart"/>
      <w:r w:rsidRPr="00C320C7">
        <w:rPr>
          <w:rFonts w:ascii="Times New Roman" w:hAnsi="Times New Roman" w:cs="Times New Roman"/>
          <w:sz w:val="24"/>
          <w:szCs w:val="24"/>
        </w:rPr>
        <w:t>热离化</w:t>
      </w:r>
      <w:proofErr w:type="gramEnd"/>
      <w:r w:rsidRPr="00C320C7">
        <w:rPr>
          <w:rFonts w:ascii="Times New Roman" w:hAnsi="Times New Roman" w:cs="Times New Roman"/>
          <w:sz w:val="24"/>
          <w:szCs w:val="24"/>
        </w:rPr>
        <w:t>发射过程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2.6 </w:t>
      </w:r>
      <w:r w:rsidRPr="00C320C7">
        <w:rPr>
          <w:rFonts w:ascii="Times New Roman" w:hAnsi="Times New Roman" w:cs="Times New Roman"/>
          <w:sz w:val="24"/>
          <w:szCs w:val="24"/>
        </w:rPr>
        <w:t>隧穿过程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lastRenderedPageBreak/>
        <w:t xml:space="preserve">2.7 </w:t>
      </w:r>
      <w:r w:rsidRPr="00C320C7">
        <w:rPr>
          <w:rFonts w:ascii="Times New Roman" w:hAnsi="Times New Roman" w:cs="Times New Roman"/>
          <w:sz w:val="24"/>
          <w:szCs w:val="24"/>
        </w:rPr>
        <w:t>空间电荷效应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2.8 </w:t>
      </w:r>
      <w:r w:rsidRPr="00C320C7">
        <w:rPr>
          <w:rFonts w:ascii="Times New Roman" w:hAnsi="Times New Roman" w:cs="Times New Roman"/>
          <w:sz w:val="24"/>
          <w:szCs w:val="24"/>
        </w:rPr>
        <w:t>强电场效应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F788F" w:rsidRPr="00C320C7" w:rsidRDefault="00CF788F" w:rsidP="00330C1D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C320C7">
        <w:rPr>
          <w:rFonts w:ascii="Times New Roman" w:eastAsia="黑体" w:hAnsi="Times New Roman" w:cs="Times New Roman"/>
          <w:sz w:val="24"/>
          <w:szCs w:val="24"/>
        </w:rPr>
        <w:t>第</w:t>
      </w:r>
      <w:r w:rsidRPr="00C320C7">
        <w:rPr>
          <w:rFonts w:ascii="Times New Roman" w:eastAsia="黑体" w:hAnsi="Times New Roman" w:cs="Times New Roman"/>
          <w:sz w:val="24"/>
          <w:szCs w:val="24"/>
        </w:rPr>
        <w:t>2</w:t>
      </w:r>
      <w:r w:rsidRPr="00C320C7">
        <w:rPr>
          <w:rFonts w:ascii="Times New Roman" w:eastAsia="黑体" w:hAnsi="Times New Roman" w:cs="Times New Roman"/>
          <w:sz w:val="24"/>
          <w:szCs w:val="24"/>
        </w:rPr>
        <w:t>部分</w:t>
      </w:r>
      <w:r w:rsidRPr="00C320C7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eastAsia="黑体" w:hAnsi="Times New Roman" w:cs="Times New Roman"/>
          <w:sz w:val="24"/>
          <w:szCs w:val="24"/>
        </w:rPr>
        <w:t>半导体器件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3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p-n</w:t>
      </w:r>
      <w:r w:rsidRPr="00C320C7">
        <w:rPr>
          <w:rFonts w:ascii="Times New Roman" w:hAnsi="Times New Roman" w:cs="Times New Roman"/>
          <w:sz w:val="24"/>
          <w:szCs w:val="24"/>
        </w:rPr>
        <w:t>结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3.1 </w:t>
      </w:r>
      <w:r w:rsidRPr="00C320C7">
        <w:rPr>
          <w:rFonts w:ascii="Times New Roman" w:hAnsi="Times New Roman" w:cs="Times New Roman"/>
          <w:sz w:val="24"/>
          <w:szCs w:val="24"/>
        </w:rPr>
        <w:t>热平衡状态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3.2 </w:t>
      </w:r>
      <w:r w:rsidRPr="00C320C7">
        <w:rPr>
          <w:rFonts w:ascii="Times New Roman" w:hAnsi="Times New Roman" w:cs="Times New Roman"/>
          <w:sz w:val="24"/>
          <w:szCs w:val="24"/>
        </w:rPr>
        <w:t>耗尽区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3.3 </w:t>
      </w:r>
      <w:r w:rsidRPr="00C320C7">
        <w:rPr>
          <w:rFonts w:ascii="Times New Roman" w:hAnsi="Times New Roman" w:cs="Times New Roman"/>
          <w:sz w:val="24"/>
          <w:szCs w:val="24"/>
        </w:rPr>
        <w:t>耗尽电容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3.4 </w:t>
      </w:r>
      <w:r w:rsidRPr="00C320C7">
        <w:rPr>
          <w:rFonts w:ascii="Times New Roman" w:hAnsi="Times New Roman" w:cs="Times New Roman"/>
          <w:sz w:val="24"/>
          <w:szCs w:val="24"/>
        </w:rPr>
        <w:t>电流</w:t>
      </w:r>
      <w:r w:rsidRPr="00C320C7">
        <w:rPr>
          <w:rFonts w:ascii="Times New Roman" w:hAnsi="Times New Roman" w:cs="Times New Roman"/>
          <w:sz w:val="24"/>
          <w:szCs w:val="24"/>
        </w:rPr>
        <w:t>-</w:t>
      </w:r>
      <w:r w:rsidRPr="00C320C7">
        <w:rPr>
          <w:rFonts w:ascii="Times New Roman" w:hAnsi="Times New Roman" w:cs="Times New Roman"/>
          <w:sz w:val="24"/>
          <w:szCs w:val="24"/>
        </w:rPr>
        <w:t>电压特性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3.5 </w:t>
      </w:r>
      <w:r w:rsidRPr="00C320C7">
        <w:rPr>
          <w:rFonts w:ascii="Times New Roman" w:hAnsi="Times New Roman" w:cs="Times New Roman"/>
          <w:sz w:val="24"/>
          <w:szCs w:val="24"/>
        </w:rPr>
        <w:t>电荷存储与瞬态响应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3.6 </w:t>
      </w:r>
      <w:r w:rsidRPr="00C320C7">
        <w:rPr>
          <w:rFonts w:ascii="Times New Roman" w:hAnsi="Times New Roman" w:cs="Times New Roman"/>
          <w:sz w:val="24"/>
          <w:szCs w:val="24"/>
        </w:rPr>
        <w:t>结击穿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3.7 </w:t>
      </w:r>
      <w:r w:rsidRPr="00C320C7">
        <w:rPr>
          <w:rFonts w:ascii="Times New Roman" w:hAnsi="Times New Roman" w:cs="Times New Roman"/>
          <w:sz w:val="24"/>
          <w:szCs w:val="24"/>
        </w:rPr>
        <w:t>异质结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4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双极型晶体管及相关器件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4.1 </w:t>
      </w:r>
      <w:r w:rsidRPr="00C320C7">
        <w:rPr>
          <w:rFonts w:ascii="Times New Roman" w:hAnsi="Times New Roman" w:cs="Times New Roman"/>
          <w:sz w:val="24"/>
          <w:szCs w:val="24"/>
        </w:rPr>
        <w:t>晶体管的工作原理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4.2 </w:t>
      </w:r>
      <w:r w:rsidRPr="00C320C7">
        <w:rPr>
          <w:rFonts w:ascii="Times New Roman" w:hAnsi="Times New Roman" w:cs="Times New Roman"/>
          <w:sz w:val="24"/>
          <w:szCs w:val="24"/>
        </w:rPr>
        <w:t>双极型晶体管的静态特性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4.3 </w:t>
      </w:r>
      <w:r w:rsidRPr="00C320C7">
        <w:rPr>
          <w:rFonts w:ascii="Times New Roman" w:hAnsi="Times New Roman" w:cs="Times New Roman"/>
          <w:sz w:val="24"/>
          <w:szCs w:val="24"/>
        </w:rPr>
        <w:t>双极型晶体管的频率响应与开关特性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4.4 </w:t>
      </w:r>
      <w:r w:rsidRPr="00C320C7">
        <w:rPr>
          <w:rFonts w:ascii="Times New Roman" w:hAnsi="Times New Roman" w:cs="Times New Roman"/>
          <w:sz w:val="24"/>
          <w:szCs w:val="24"/>
        </w:rPr>
        <w:t>非理想效应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4.5 </w:t>
      </w:r>
      <w:r w:rsidRPr="00C320C7">
        <w:rPr>
          <w:rFonts w:ascii="Times New Roman" w:hAnsi="Times New Roman" w:cs="Times New Roman"/>
          <w:sz w:val="24"/>
          <w:szCs w:val="24"/>
        </w:rPr>
        <w:t>异质结双极型晶体管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4.6 </w:t>
      </w:r>
      <w:r w:rsidRPr="00C320C7">
        <w:rPr>
          <w:rFonts w:ascii="Times New Roman" w:hAnsi="Times New Roman" w:cs="Times New Roman"/>
          <w:sz w:val="24"/>
          <w:szCs w:val="24"/>
        </w:rPr>
        <w:t>可控硅器件及相关功率器件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F788F" w:rsidRPr="00C320C7" w:rsidRDefault="00CF788F" w:rsidP="00330C1D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C320C7">
        <w:rPr>
          <w:rFonts w:ascii="Times New Roman" w:eastAsia="黑体" w:hAnsi="Times New Roman" w:cs="Times New Roman"/>
          <w:sz w:val="24"/>
          <w:szCs w:val="24"/>
        </w:rPr>
        <w:lastRenderedPageBreak/>
        <w:t>第</w:t>
      </w:r>
      <w:r w:rsidRPr="00C320C7">
        <w:rPr>
          <w:rFonts w:ascii="Times New Roman" w:eastAsia="黑体" w:hAnsi="Times New Roman" w:cs="Times New Roman"/>
          <w:sz w:val="24"/>
          <w:szCs w:val="24"/>
        </w:rPr>
        <w:t>3</w:t>
      </w:r>
      <w:r w:rsidRPr="00C320C7">
        <w:rPr>
          <w:rFonts w:ascii="Times New Roman" w:eastAsia="黑体" w:hAnsi="Times New Roman" w:cs="Times New Roman"/>
          <w:sz w:val="24"/>
          <w:szCs w:val="24"/>
        </w:rPr>
        <w:t>部分</w:t>
      </w:r>
      <w:r w:rsidRPr="00C320C7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eastAsia="黑体" w:hAnsi="Times New Roman" w:cs="Times New Roman"/>
          <w:sz w:val="24"/>
          <w:szCs w:val="24"/>
        </w:rPr>
        <w:t>半导体工艺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11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晶体生长和外延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11.1 </w:t>
      </w:r>
      <w:proofErr w:type="gramStart"/>
      <w:r w:rsidRPr="00C320C7">
        <w:rPr>
          <w:rFonts w:ascii="Times New Roman" w:hAnsi="Times New Roman" w:cs="Times New Roman"/>
          <w:sz w:val="24"/>
          <w:szCs w:val="24"/>
        </w:rPr>
        <w:t>融体中</w:t>
      </w:r>
      <w:proofErr w:type="gramEnd"/>
      <w:r w:rsidRPr="00C320C7">
        <w:rPr>
          <w:rFonts w:ascii="Times New Roman" w:hAnsi="Times New Roman" w:cs="Times New Roman"/>
          <w:sz w:val="24"/>
          <w:szCs w:val="24"/>
        </w:rPr>
        <w:t>单晶硅的生长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11.2 </w:t>
      </w:r>
      <w:r w:rsidRPr="00C320C7">
        <w:rPr>
          <w:rFonts w:ascii="Times New Roman" w:hAnsi="Times New Roman" w:cs="Times New Roman"/>
          <w:sz w:val="24"/>
          <w:szCs w:val="24"/>
        </w:rPr>
        <w:t>硅的悬浮区熔工艺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11.3 </w:t>
      </w:r>
      <w:r w:rsidRPr="00C320C7">
        <w:rPr>
          <w:rFonts w:ascii="Times New Roman" w:hAnsi="Times New Roman" w:cs="Times New Roman"/>
          <w:sz w:val="24"/>
          <w:szCs w:val="24"/>
        </w:rPr>
        <w:t>砷化镓晶体的生长技术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11.4 </w:t>
      </w:r>
      <w:r w:rsidRPr="00C320C7">
        <w:rPr>
          <w:rFonts w:ascii="Times New Roman" w:hAnsi="Times New Roman" w:cs="Times New Roman"/>
          <w:sz w:val="24"/>
          <w:szCs w:val="24"/>
        </w:rPr>
        <w:t>材料特性表征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11.5 </w:t>
      </w:r>
      <w:r w:rsidRPr="00C320C7">
        <w:rPr>
          <w:rFonts w:ascii="Times New Roman" w:hAnsi="Times New Roman" w:cs="Times New Roman"/>
          <w:sz w:val="24"/>
          <w:szCs w:val="24"/>
        </w:rPr>
        <w:t>外延生长技术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11.6 </w:t>
      </w:r>
      <w:r w:rsidRPr="00C320C7">
        <w:rPr>
          <w:rFonts w:ascii="Times New Roman" w:hAnsi="Times New Roman" w:cs="Times New Roman"/>
          <w:sz w:val="24"/>
          <w:szCs w:val="24"/>
        </w:rPr>
        <w:t>外延层的结构和缺陷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12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薄膜淀积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12.1 </w:t>
      </w:r>
      <w:r w:rsidRPr="00C320C7">
        <w:rPr>
          <w:rFonts w:ascii="Times New Roman" w:hAnsi="Times New Roman" w:cs="Times New Roman"/>
          <w:sz w:val="24"/>
          <w:szCs w:val="24"/>
        </w:rPr>
        <w:t>热氧化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12.2 </w:t>
      </w:r>
      <w:r w:rsidRPr="00C320C7">
        <w:rPr>
          <w:rFonts w:ascii="Times New Roman" w:hAnsi="Times New Roman" w:cs="Times New Roman"/>
          <w:sz w:val="24"/>
          <w:szCs w:val="24"/>
        </w:rPr>
        <w:t>化学气相淀积介质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12.3 </w:t>
      </w:r>
      <w:r w:rsidRPr="00C320C7">
        <w:rPr>
          <w:rFonts w:ascii="Times New Roman" w:hAnsi="Times New Roman" w:cs="Times New Roman"/>
          <w:sz w:val="24"/>
          <w:szCs w:val="24"/>
        </w:rPr>
        <w:t>化学气相淀积多晶硅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12.4 </w:t>
      </w:r>
      <w:r w:rsidRPr="00C320C7">
        <w:rPr>
          <w:rFonts w:ascii="Times New Roman" w:hAnsi="Times New Roman" w:cs="Times New Roman"/>
          <w:sz w:val="24"/>
          <w:szCs w:val="24"/>
        </w:rPr>
        <w:t>原子层淀积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12.5 </w:t>
      </w:r>
      <w:r w:rsidRPr="00C320C7">
        <w:rPr>
          <w:rFonts w:ascii="Times New Roman" w:hAnsi="Times New Roman" w:cs="Times New Roman"/>
          <w:sz w:val="24"/>
          <w:szCs w:val="24"/>
        </w:rPr>
        <w:t>金属化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13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光刻与刻蚀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13.1 </w:t>
      </w:r>
      <w:r w:rsidRPr="00C320C7">
        <w:rPr>
          <w:rFonts w:ascii="Times New Roman" w:hAnsi="Times New Roman" w:cs="Times New Roman"/>
          <w:sz w:val="24"/>
          <w:szCs w:val="24"/>
        </w:rPr>
        <w:t>光学光刻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13.2 </w:t>
      </w:r>
      <w:r w:rsidRPr="00C320C7">
        <w:rPr>
          <w:rFonts w:ascii="Times New Roman" w:hAnsi="Times New Roman" w:cs="Times New Roman"/>
          <w:sz w:val="24"/>
          <w:szCs w:val="24"/>
        </w:rPr>
        <w:t>下一代光刻技术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13.3 </w:t>
      </w:r>
      <w:r w:rsidRPr="00C320C7">
        <w:rPr>
          <w:rFonts w:ascii="Times New Roman" w:hAnsi="Times New Roman" w:cs="Times New Roman"/>
          <w:sz w:val="24"/>
          <w:szCs w:val="24"/>
        </w:rPr>
        <w:t>湿法化学腐蚀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13.4 </w:t>
      </w:r>
      <w:r w:rsidRPr="00C320C7">
        <w:rPr>
          <w:rFonts w:ascii="Times New Roman" w:hAnsi="Times New Roman" w:cs="Times New Roman"/>
          <w:sz w:val="24"/>
          <w:szCs w:val="24"/>
        </w:rPr>
        <w:t>干法刻蚀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lastRenderedPageBreak/>
        <w:t>第</w:t>
      </w:r>
      <w:r w:rsidRPr="00C320C7">
        <w:rPr>
          <w:rFonts w:ascii="Times New Roman" w:hAnsi="Times New Roman" w:cs="Times New Roman"/>
          <w:sz w:val="24"/>
          <w:szCs w:val="24"/>
        </w:rPr>
        <w:t>14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杂质掺杂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14.1 </w:t>
      </w:r>
      <w:r w:rsidRPr="00C320C7">
        <w:rPr>
          <w:rFonts w:ascii="Times New Roman" w:hAnsi="Times New Roman" w:cs="Times New Roman"/>
          <w:sz w:val="24"/>
          <w:szCs w:val="24"/>
        </w:rPr>
        <w:t>基本扩散工艺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14.2 </w:t>
      </w:r>
      <w:r w:rsidRPr="00C320C7">
        <w:rPr>
          <w:rFonts w:ascii="Times New Roman" w:hAnsi="Times New Roman" w:cs="Times New Roman"/>
          <w:sz w:val="24"/>
          <w:szCs w:val="24"/>
        </w:rPr>
        <w:t>非本征扩散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14.3 </w:t>
      </w:r>
      <w:r w:rsidRPr="00C320C7">
        <w:rPr>
          <w:rFonts w:ascii="Times New Roman" w:hAnsi="Times New Roman" w:cs="Times New Roman"/>
          <w:sz w:val="24"/>
          <w:szCs w:val="24"/>
        </w:rPr>
        <w:t>扩散相关过程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14.4 </w:t>
      </w:r>
      <w:r w:rsidRPr="00C320C7">
        <w:rPr>
          <w:rFonts w:ascii="Times New Roman" w:hAnsi="Times New Roman" w:cs="Times New Roman"/>
          <w:sz w:val="24"/>
          <w:szCs w:val="24"/>
        </w:rPr>
        <w:t>注入离子的分布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14.5 </w:t>
      </w:r>
      <w:r w:rsidRPr="00C320C7">
        <w:rPr>
          <w:rFonts w:ascii="Times New Roman" w:hAnsi="Times New Roman" w:cs="Times New Roman"/>
          <w:sz w:val="24"/>
          <w:szCs w:val="24"/>
        </w:rPr>
        <w:t>注入损伤与退火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14.6 </w:t>
      </w:r>
      <w:r w:rsidRPr="00C320C7">
        <w:rPr>
          <w:rFonts w:ascii="Times New Roman" w:hAnsi="Times New Roman" w:cs="Times New Roman"/>
          <w:sz w:val="24"/>
          <w:szCs w:val="24"/>
        </w:rPr>
        <w:t>注入相关工艺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第</w:t>
      </w:r>
      <w:r w:rsidRPr="00C320C7">
        <w:rPr>
          <w:rFonts w:ascii="Times New Roman" w:hAnsi="Times New Roman" w:cs="Times New Roman"/>
          <w:sz w:val="24"/>
          <w:szCs w:val="24"/>
        </w:rPr>
        <w:t>15</w:t>
      </w:r>
      <w:r w:rsidRPr="00C320C7">
        <w:rPr>
          <w:rFonts w:ascii="Times New Roman" w:hAnsi="Times New Roman" w:cs="Times New Roman"/>
          <w:sz w:val="24"/>
          <w:szCs w:val="24"/>
        </w:rPr>
        <w:t>章</w:t>
      </w:r>
      <w:r w:rsidRPr="00C320C7">
        <w:rPr>
          <w:rFonts w:ascii="Times New Roman" w:hAnsi="Times New Roman" w:cs="Times New Roman"/>
          <w:sz w:val="24"/>
          <w:szCs w:val="24"/>
        </w:rPr>
        <w:t xml:space="preserve"> </w:t>
      </w:r>
      <w:r w:rsidRPr="00C320C7">
        <w:rPr>
          <w:rFonts w:ascii="Times New Roman" w:hAnsi="Times New Roman" w:cs="Times New Roman"/>
          <w:sz w:val="24"/>
          <w:szCs w:val="24"/>
        </w:rPr>
        <w:t>集成器件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15.1 </w:t>
      </w:r>
      <w:r w:rsidRPr="00C320C7">
        <w:rPr>
          <w:rFonts w:ascii="Times New Roman" w:hAnsi="Times New Roman" w:cs="Times New Roman"/>
          <w:sz w:val="24"/>
          <w:szCs w:val="24"/>
        </w:rPr>
        <w:t>无源元件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15.2 </w:t>
      </w:r>
      <w:r w:rsidRPr="00C320C7">
        <w:rPr>
          <w:rFonts w:ascii="Times New Roman" w:hAnsi="Times New Roman" w:cs="Times New Roman"/>
          <w:sz w:val="24"/>
          <w:szCs w:val="24"/>
        </w:rPr>
        <w:t>双极型晶体管技术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15.3 MOSFET</w:t>
      </w:r>
      <w:r w:rsidRPr="00C320C7">
        <w:rPr>
          <w:rFonts w:ascii="Times New Roman" w:hAnsi="Times New Roman" w:cs="Times New Roman"/>
          <w:sz w:val="24"/>
          <w:szCs w:val="24"/>
        </w:rPr>
        <w:t>技术</w:t>
      </w:r>
    </w:p>
    <w:p w:rsidR="00CF788F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>15.4 MESFET</w:t>
      </w:r>
      <w:r w:rsidRPr="00C320C7">
        <w:rPr>
          <w:rFonts w:ascii="Times New Roman" w:hAnsi="Times New Roman" w:cs="Times New Roman"/>
          <w:sz w:val="24"/>
          <w:szCs w:val="24"/>
        </w:rPr>
        <w:t>技术</w:t>
      </w:r>
    </w:p>
    <w:p w:rsidR="00E63DE6" w:rsidRPr="00C320C7" w:rsidRDefault="00CF788F" w:rsidP="00330C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0C7">
        <w:rPr>
          <w:rFonts w:ascii="Times New Roman" w:hAnsi="Times New Roman" w:cs="Times New Roman"/>
          <w:sz w:val="24"/>
          <w:szCs w:val="24"/>
        </w:rPr>
        <w:t xml:space="preserve">15.5 </w:t>
      </w:r>
      <w:r w:rsidRPr="00C320C7">
        <w:rPr>
          <w:rFonts w:ascii="Times New Roman" w:hAnsi="Times New Roman" w:cs="Times New Roman"/>
          <w:sz w:val="24"/>
          <w:szCs w:val="24"/>
        </w:rPr>
        <w:t>纳电子学的挑战</w:t>
      </w:r>
    </w:p>
    <w:sectPr w:rsidR="00E63DE6" w:rsidRPr="00C320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1DC" w:rsidRDefault="005E51DC" w:rsidP="004414D0">
      <w:pPr>
        <w:spacing w:after="0" w:line="240" w:lineRule="auto"/>
      </w:pPr>
      <w:r>
        <w:separator/>
      </w:r>
    </w:p>
  </w:endnote>
  <w:endnote w:type="continuationSeparator" w:id="0">
    <w:p w:rsidR="005E51DC" w:rsidRDefault="005E51DC" w:rsidP="00441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1DC" w:rsidRDefault="005E51DC" w:rsidP="004414D0">
      <w:pPr>
        <w:spacing w:after="0" w:line="240" w:lineRule="auto"/>
      </w:pPr>
      <w:r>
        <w:separator/>
      </w:r>
    </w:p>
  </w:footnote>
  <w:footnote w:type="continuationSeparator" w:id="0">
    <w:p w:rsidR="005E51DC" w:rsidRDefault="005E51DC" w:rsidP="004414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F54"/>
    <w:rsid w:val="00065602"/>
    <w:rsid w:val="00330C1D"/>
    <w:rsid w:val="004414D0"/>
    <w:rsid w:val="005E51DC"/>
    <w:rsid w:val="0073382B"/>
    <w:rsid w:val="00851338"/>
    <w:rsid w:val="00B64F54"/>
    <w:rsid w:val="00C320C7"/>
    <w:rsid w:val="00CF788F"/>
    <w:rsid w:val="00E6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9AE84-261B-4D31-A3C4-DD56EF6C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8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41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414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414D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414D0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414D0"/>
    <w:pPr>
      <w:spacing w:after="0"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414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9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28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30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Pengjun</dc:creator>
  <cp:keywords/>
  <dc:description/>
  <cp:lastModifiedBy>zhm</cp:lastModifiedBy>
  <cp:revision>5</cp:revision>
  <dcterms:created xsi:type="dcterms:W3CDTF">2021-08-10T11:57:00Z</dcterms:created>
  <dcterms:modified xsi:type="dcterms:W3CDTF">2021-08-10T12:03:00Z</dcterms:modified>
</cp:coreProperties>
</file>